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83AE" w14:textId="77777777" w:rsidR="00554F83" w:rsidRDefault="00554F83" w:rsidP="003A0ADF">
      <w:pPr>
        <w:pStyle w:val="Heading1"/>
      </w:pPr>
      <w:r>
        <w:t>Index of evidence</w:t>
      </w:r>
    </w:p>
    <w:p w14:paraId="502CF26E" w14:textId="30C2B267" w:rsidR="00E50F40" w:rsidRDefault="00D83D77" w:rsidP="00AB63CD">
      <w:pPr>
        <w:pStyle w:val="Bodytext15spacing"/>
        <w:tabs>
          <w:tab w:val="left" w:pos="2127"/>
          <w:tab w:val="left" w:pos="2835"/>
          <w:tab w:val="left" w:pos="8222"/>
        </w:tabs>
        <w:spacing w:after="120"/>
        <w:rPr>
          <w:bCs/>
        </w:rPr>
      </w:pPr>
      <w:r>
        <w:rPr>
          <w:b/>
        </w:rPr>
        <w:t xml:space="preserve">Unit </w:t>
      </w:r>
      <w:r w:rsidRPr="0007349D">
        <w:rPr>
          <w:b/>
          <w:bCs/>
        </w:rPr>
        <w:t>title</w:t>
      </w:r>
      <w:r w:rsidR="00554F83" w:rsidRPr="0007349D">
        <w:rPr>
          <w:b/>
        </w:rPr>
        <w:t>:</w:t>
      </w:r>
      <w:r w:rsidR="00D439AE">
        <w:rPr>
          <w:bCs/>
        </w:rPr>
        <w:tab/>
      </w:r>
      <w:r w:rsidR="00AB63CD">
        <w:rPr>
          <w:bCs/>
          <w:u w:val="single"/>
        </w:rPr>
        <w:tab/>
        <w:t>Add unit title</w:t>
      </w:r>
      <w:r w:rsidR="00AB63CD">
        <w:rPr>
          <w:bCs/>
          <w:u w:val="single"/>
        </w:rPr>
        <w:tab/>
      </w:r>
    </w:p>
    <w:p w14:paraId="495B1FDA" w14:textId="6E5C6C74" w:rsidR="00E50F40" w:rsidRPr="00D439AE" w:rsidRDefault="00E471E0" w:rsidP="00AB63CD">
      <w:pPr>
        <w:pStyle w:val="Bodytext15spacing"/>
        <w:tabs>
          <w:tab w:val="left" w:pos="2127"/>
          <w:tab w:val="left" w:pos="2835"/>
          <w:tab w:val="left" w:pos="8222"/>
        </w:tabs>
        <w:spacing w:before="240"/>
        <w:rPr>
          <w:bCs/>
        </w:rPr>
      </w:pPr>
      <w:r w:rsidRPr="0007349D">
        <w:rPr>
          <w:b/>
          <w:bCs/>
        </w:rPr>
        <w:t>SQA unit code</w:t>
      </w:r>
      <w:r w:rsidR="00D17692" w:rsidRPr="0007349D">
        <w:rPr>
          <w:b/>
          <w:bCs/>
        </w:rPr>
        <w:t>:</w:t>
      </w:r>
      <w:r w:rsidR="00680DBA">
        <w:tab/>
      </w:r>
      <w:r w:rsidR="00AB63CD">
        <w:rPr>
          <w:u w:val="single"/>
        </w:rPr>
        <w:tab/>
        <w:t>Add unit code</w:t>
      </w:r>
      <w:r w:rsidR="00AB63CD">
        <w:rPr>
          <w:u w:val="single"/>
        </w:rPr>
        <w:tab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1381"/>
        <w:gridCol w:w="4256"/>
        <w:gridCol w:w="1931"/>
        <w:gridCol w:w="1826"/>
      </w:tblGrid>
      <w:tr w:rsidR="00554F83" w14:paraId="3F56BB19" w14:textId="77777777" w:rsidTr="0007349D">
        <w:trPr>
          <w:cantSplit/>
          <w:trHeight w:val="737"/>
          <w:tblHeader/>
        </w:trPr>
        <w:tc>
          <w:tcPr>
            <w:tcW w:w="1381" w:type="dxa"/>
            <w:vAlign w:val="center"/>
          </w:tcPr>
          <w:p w14:paraId="4EA0B001" w14:textId="77777777" w:rsidR="00554F83" w:rsidRDefault="00554F83" w:rsidP="00AE636A">
            <w:pPr>
              <w:pStyle w:val="TableHeader"/>
            </w:pPr>
            <w:r>
              <w:t>Evidence</w:t>
            </w:r>
            <w:r>
              <w:br/>
              <w:t>number</w:t>
            </w:r>
          </w:p>
        </w:tc>
        <w:tc>
          <w:tcPr>
            <w:tcW w:w="4256" w:type="dxa"/>
            <w:vAlign w:val="center"/>
          </w:tcPr>
          <w:p w14:paraId="058CF719" w14:textId="77777777" w:rsidR="00554F83" w:rsidRDefault="00554F83" w:rsidP="00AE636A">
            <w:pPr>
              <w:pStyle w:val="TableHeader"/>
            </w:pPr>
            <w:r>
              <w:t>Description of evidence</w:t>
            </w:r>
          </w:p>
        </w:tc>
        <w:tc>
          <w:tcPr>
            <w:tcW w:w="1931" w:type="dxa"/>
            <w:vAlign w:val="center"/>
          </w:tcPr>
          <w:p w14:paraId="1AED97A5" w14:textId="031343CE" w:rsidR="00554F83" w:rsidRDefault="008F41B1" w:rsidP="00AE636A">
            <w:pPr>
              <w:pStyle w:val="TableHeader"/>
            </w:pPr>
            <w:r>
              <w:t>Date</w:t>
            </w:r>
            <w:r w:rsidR="00680DBA">
              <w:br/>
            </w:r>
            <w:r>
              <w:t>assessed</w:t>
            </w:r>
          </w:p>
        </w:tc>
        <w:tc>
          <w:tcPr>
            <w:tcW w:w="1826" w:type="dxa"/>
            <w:vAlign w:val="center"/>
          </w:tcPr>
          <w:p w14:paraId="27DF5F46" w14:textId="506B5740" w:rsidR="00554F83" w:rsidRDefault="00554F83" w:rsidP="00AE636A">
            <w:pPr>
              <w:pStyle w:val="TableHeader"/>
            </w:pPr>
            <w:r>
              <w:t>Sampled by the I</w:t>
            </w:r>
            <w:r w:rsidR="0063113D">
              <w:t xml:space="preserve">nternal </w:t>
            </w:r>
            <w:r>
              <w:t>V</w:t>
            </w:r>
            <w:r w:rsidR="0063113D">
              <w:t>erifier (IV)</w:t>
            </w:r>
            <w:r>
              <w:t xml:space="preserve"> (initials and date)</w:t>
            </w:r>
          </w:p>
        </w:tc>
      </w:tr>
      <w:tr w:rsidR="00554F83" w14:paraId="710E63B1" w14:textId="77777777" w:rsidTr="0007349D">
        <w:trPr>
          <w:cantSplit/>
        </w:trPr>
        <w:tc>
          <w:tcPr>
            <w:tcW w:w="1381" w:type="dxa"/>
          </w:tcPr>
          <w:p w14:paraId="7D549089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3039CB89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344212AC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65D32A65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52A1FAFC" w14:textId="77777777" w:rsidTr="0007349D">
        <w:trPr>
          <w:cantSplit/>
        </w:trPr>
        <w:tc>
          <w:tcPr>
            <w:tcW w:w="1381" w:type="dxa"/>
          </w:tcPr>
          <w:p w14:paraId="501378EF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16133794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7A47D891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314C2E89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063849FC" w14:textId="77777777" w:rsidTr="0007349D">
        <w:trPr>
          <w:cantSplit/>
        </w:trPr>
        <w:tc>
          <w:tcPr>
            <w:tcW w:w="1381" w:type="dxa"/>
          </w:tcPr>
          <w:p w14:paraId="2B267EBF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7ED9401F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6F7DE430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4BA7FA40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661900C3" w14:textId="77777777" w:rsidTr="0007349D">
        <w:trPr>
          <w:cantSplit/>
        </w:trPr>
        <w:tc>
          <w:tcPr>
            <w:tcW w:w="1381" w:type="dxa"/>
          </w:tcPr>
          <w:p w14:paraId="387B0F21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640042DF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791255B3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4F6EBB6C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76E7E3BD" w14:textId="77777777" w:rsidTr="0007349D">
        <w:trPr>
          <w:cantSplit/>
        </w:trPr>
        <w:tc>
          <w:tcPr>
            <w:tcW w:w="1381" w:type="dxa"/>
          </w:tcPr>
          <w:p w14:paraId="683F3392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5BAA561B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30B6437E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5B481203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1733B88C" w14:textId="77777777" w:rsidTr="0007349D">
        <w:trPr>
          <w:cantSplit/>
        </w:trPr>
        <w:tc>
          <w:tcPr>
            <w:tcW w:w="1381" w:type="dxa"/>
          </w:tcPr>
          <w:p w14:paraId="3918C405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0624BF20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4AC4D0CB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7B8ACEFD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46F9650A" w14:textId="77777777" w:rsidTr="0007349D">
        <w:trPr>
          <w:cantSplit/>
        </w:trPr>
        <w:tc>
          <w:tcPr>
            <w:tcW w:w="1381" w:type="dxa"/>
          </w:tcPr>
          <w:p w14:paraId="363B976B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272CC56E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7B9ED377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17237983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1CE61924" w14:textId="77777777" w:rsidTr="0007349D">
        <w:trPr>
          <w:cantSplit/>
        </w:trPr>
        <w:tc>
          <w:tcPr>
            <w:tcW w:w="1381" w:type="dxa"/>
          </w:tcPr>
          <w:p w14:paraId="68A6114A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45F229DC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763CBEED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13757A6B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23E43C01" w14:textId="77777777" w:rsidTr="0007349D">
        <w:trPr>
          <w:cantSplit/>
        </w:trPr>
        <w:tc>
          <w:tcPr>
            <w:tcW w:w="1381" w:type="dxa"/>
          </w:tcPr>
          <w:p w14:paraId="425F2B62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58101602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7C292889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5204F97E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0FBDFC22" w14:textId="77777777" w:rsidTr="0007349D">
        <w:trPr>
          <w:cantSplit/>
        </w:trPr>
        <w:tc>
          <w:tcPr>
            <w:tcW w:w="1381" w:type="dxa"/>
          </w:tcPr>
          <w:p w14:paraId="05DEB50E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4BD48086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3253757D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46CF09F6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0E151B2B" w14:textId="77777777" w:rsidTr="0007349D">
        <w:trPr>
          <w:cantSplit/>
        </w:trPr>
        <w:tc>
          <w:tcPr>
            <w:tcW w:w="1381" w:type="dxa"/>
          </w:tcPr>
          <w:p w14:paraId="067E6F0F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3B774999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6A4F406E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7D67B198" w14:textId="77777777" w:rsidR="00554F83" w:rsidRPr="00BD62F3" w:rsidRDefault="00554F83" w:rsidP="00BD62F3">
            <w:pPr>
              <w:pStyle w:val="TableData"/>
            </w:pPr>
          </w:p>
        </w:tc>
      </w:tr>
      <w:tr w:rsidR="00554F83" w14:paraId="29DB89F0" w14:textId="77777777" w:rsidTr="0007349D">
        <w:trPr>
          <w:cantSplit/>
        </w:trPr>
        <w:tc>
          <w:tcPr>
            <w:tcW w:w="1381" w:type="dxa"/>
          </w:tcPr>
          <w:p w14:paraId="5ABFF957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4256" w:type="dxa"/>
          </w:tcPr>
          <w:p w14:paraId="11CD6BB4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931" w:type="dxa"/>
          </w:tcPr>
          <w:p w14:paraId="10A99DDA" w14:textId="77777777" w:rsidR="00554F83" w:rsidRPr="00BD62F3" w:rsidRDefault="00554F83" w:rsidP="00BD62F3">
            <w:pPr>
              <w:pStyle w:val="TableData"/>
            </w:pPr>
          </w:p>
        </w:tc>
        <w:tc>
          <w:tcPr>
            <w:tcW w:w="1826" w:type="dxa"/>
          </w:tcPr>
          <w:p w14:paraId="56197648" w14:textId="77777777" w:rsidR="00554F83" w:rsidRPr="00BD62F3" w:rsidRDefault="00554F83" w:rsidP="00BD62F3">
            <w:pPr>
              <w:pStyle w:val="TableData"/>
            </w:pPr>
          </w:p>
        </w:tc>
      </w:tr>
    </w:tbl>
    <w:p w14:paraId="1C63D361" w14:textId="56C63686" w:rsidR="00AB4383" w:rsidRDefault="00AB4383">
      <w:pPr>
        <w:spacing w:after="300" w:line="300" w:lineRule="atLeast"/>
      </w:pPr>
    </w:p>
    <w:sectPr w:rsidR="00AB4383" w:rsidSect="00533FF8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7BF5" w14:textId="77777777" w:rsidR="001311FB" w:rsidRDefault="001311FB" w:rsidP="00B1646E">
      <w:r>
        <w:separator/>
      </w:r>
    </w:p>
  </w:endnote>
  <w:endnote w:type="continuationSeparator" w:id="0">
    <w:p w14:paraId="2488172B" w14:textId="77777777" w:rsidR="001311FB" w:rsidRDefault="001311FB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285CB343" w:rsidR="002D3327" w:rsidRPr="002D3327" w:rsidRDefault="00D212C0" w:rsidP="00A335F2">
    <w:pPr>
      <w:pStyle w:val="Footer"/>
      <w:pBdr>
        <w:top w:val="single" w:sz="4" w:space="1" w:color="auto"/>
      </w:pBdr>
    </w:pPr>
    <w:r>
      <w:t xml:space="preserve">Index of </w:t>
    </w:r>
    <w:r w:rsidR="00A335F2">
      <w:t>E</w:t>
    </w:r>
    <w:r>
      <w:t>vidence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D610" w14:textId="77777777" w:rsidR="001311FB" w:rsidRDefault="001311FB" w:rsidP="00B1646E">
      <w:r>
        <w:separator/>
      </w:r>
    </w:p>
  </w:footnote>
  <w:footnote w:type="continuationSeparator" w:id="0">
    <w:p w14:paraId="38195A93" w14:textId="77777777" w:rsidR="001311FB" w:rsidRDefault="001311FB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E7EAA0C8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87BC9A62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477653498">
    <w:abstractNumId w:val="0"/>
  </w:num>
  <w:num w:numId="9" w16cid:durableId="1065881115">
    <w:abstractNumId w:val="2"/>
  </w:num>
  <w:num w:numId="10" w16cid:durableId="5727398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349D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11FB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57D98"/>
    <w:rsid w:val="002636DB"/>
    <w:rsid w:val="002670E1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0757"/>
    <w:rsid w:val="003A0ADF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6777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24A23"/>
    <w:rsid w:val="0063113D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415"/>
    <w:rsid w:val="0067465E"/>
    <w:rsid w:val="006747D5"/>
    <w:rsid w:val="00680DBA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1B1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50D4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35F2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77C9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B63CD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2F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17692"/>
    <w:rsid w:val="00D207BB"/>
    <w:rsid w:val="00D212C0"/>
    <w:rsid w:val="00D222C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D77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31F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1E0"/>
    <w:rsid w:val="00E47D15"/>
    <w:rsid w:val="00E50F40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4C49"/>
    <w:rsid w:val="00EC5D1C"/>
    <w:rsid w:val="00EC65F9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313E"/>
    <w:rsid w:val="00FA4271"/>
    <w:rsid w:val="00FA42D4"/>
    <w:rsid w:val="00FA7A0A"/>
    <w:rsid w:val="00FB0F90"/>
    <w:rsid w:val="00FB2F75"/>
    <w:rsid w:val="00FD4093"/>
    <w:rsid w:val="00FD469D"/>
    <w:rsid w:val="00FD504F"/>
    <w:rsid w:val="00FD68E4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D62F3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A335F2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A335F2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35F2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A335F2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A335F2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BD62F3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BD62F3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BD62F3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BD62F3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BD62F3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BD62F3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BD62F3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BD62F3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2025-09-03T07:54:00Z</dcterms:modified>
</cp:coreProperties>
</file>